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A00" w:rsidRPr="006A5F4A" w:rsidRDefault="00A16A00" w:rsidP="00A16A00">
      <w:pPr>
        <w:spacing w:line="580" w:lineRule="exact"/>
        <w:jc w:val="center"/>
        <w:rPr>
          <w:rFonts w:ascii="仿宋_GB2312" w:eastAsia="仿宋_GB2312" w:hAnsiTheme="minorEastAsia"/>
          <w:b/>
          <w:sz w:val="44"/>
          <w:szCs w:val="44"/>
        </w:rPr>
      </w:pPr>
      <w:r w:rsidRPr="006A5F4A">
        <w:rPr>
          <w:rFonts w:ascii="仿宋_GB2312" w:eastAsia="仿宋_GB2312" w:hAnsiTheme="minorEastAsia" w:hint="eastAsia"/>
          <w:b/>
          <w:sz w:val="44"/>
          <w:szCs w:val="44"/>
        </w:rPr>
        <w:t>投标公司报价表</w:t>
      </w:r>
    </w:p>
    <w:p w:rsidR="00A16A00" w:rsidRPr="00A16A00" w:rsidRDefault="00A16A00" w:rsidP="0045790C">
      <w:pPr>
        <w:spacing w:line="580" w:lineRule="exact"/>
        <w:ind w:firstLineChars="200" w:firstLine="640"/>
        <w:rPr>
          <w:rFonts w:ascii="仿宋" w:eastAsia="仿宋" w:hAnsi="仿宋"/>
          <w:bCs/>
          <w:color w:val="000000"/>
          <w:sz w:val="32"/>
          <w:szCs w:val="32"/>
        </w:rPr>
      </w:pPr>
      <w:r>
        <w:rPr>
          <w:rFonts w:ascii="仿宋" w:eastAsia="仿宋" w:hAnsi="仿宋" w:hint="eastAsia"/>
          <w:bCs/>
          <w:sz w:val="32"/>
          <w:szCs w:val="32"/>
        </w:rPr>
        <w:t>一、</w:t>
      </w:r>
      <w:r w:rsidRPr="00A16A00">
        <w:rPr>
          <w:rFonts w:ascii="仿宋" w:eastAsia="仿宋" w:hAnsi="仿宋" w:hint="eastAsia"/>
          <w:bCs/>
          <w:sz w:val="32"/>
          <w:szCs w:val="32"/>
        </w:rPr>
        <w:t>是否承诺对</w:t>
      </w:r>
      <w:r w:rsidRPr="00A16A00">
        <w:rPr>
          <w:rFonts w:ascii="仿宋" w:eastAsia="仿宋" w:hAnsi="仿宋" w:cs="宋体" w:hint="eastAsia"/>
          <w:bCs/>
          <w:sz w:val="32"/>
          <w:szCs w:val="32"/>
        </w:rPr>
        <w:t>福建省燕京惠泉啤酒股份有限公司已通过审核核定的二类可交易排污权</w:t>
      </w:r>
      <w:r w:rsidRPr="00A16A00">
        <w:rPr>
          <w:rFonts w:ascii="仿宋" w:eastAsia="仿宋" w:hAnsi="仿宋" w:hint="eastAsia"/>
          <w:bCs/>
          <w:sz w:val="32"/>
          <w:szCs w:val="32"/>
        </w:rPr>
        <w:t>整个项目</w:t>
      </w:r>
      <w:r w:rsidRPr="00A16A00">
        <w:rPr>
          <w:rFonts w:ascii="仿宋" w:eastAsia="仿宋" w:hAnsi="仿宋" w:hint="eastAsia"/>
          <w:bCs/>
          <w:color w:val="000000"/>
          <w:sz w:val="32"/>
          <w:szCs w:val="32"/>
        </w:rPr>
        <w:t>包销。</w:t>
      </w:r>
    </w:p>
    <w:p w:rsidR="00A16A00" w:rsidRPr="006A5F4A" w:rsidRDefault="00A16A00" w:rsidP="00A16A00">
      <w:pPr>
        <w:spacing w:line="580" w:lineRule="exact"/>
        <w:rPr>
          <w:rFonts w:ascii="仿宋" w:eastAsia="仿宋" w:hAnsi="仿宋"/>
          <w:sz w:val="32"/>
          <w:szCs w:val="32"/>
        </w:rPr>
      </w:pPr>
      <w:r w:rsidRPr="006A5F4A">
        <w:rPr>
          <w:rFonts w:ascii="仿宋" w:eastAsia="仿宋" w:hAnsi="仿宋" w:hint="eastAsia"/>
          <w:sz w:val="32"/>
          <w:szCs w:val="32"/>
        </w:rPr>
        <w:t>是 □否□</w:t>
      </w:r>
    </w:p>
    <w:p w:rsidR="00A16A00" w:rsidRPr="006A5F4A" w:rsidRDefault="00A16A00" w:rsidP="0045790C">
      <w:pPr>
        <w:spacing w:line="580" w:lineRule="exact"/>
        <w:ind w:firstLineChars="200" w:firstLine="640"/>
        <w:rPr>
          <w:rFonts w:ascii="仿宋" w:eastAsia="仿宋" w:hAnsi="仿宋"/>
          <w:sz w:val="32"/>
          <w:szCs w:val="32"/>
        </w:rPr>
      </w:pPr>
      <w:r w:rsidRPr="006A5F4A">
        <w:rPr>
          <w:rFonts w:ascii="仿宋" w:eastAsia="仿宋" w:hAnsi="仿宋" w:hint="eastAsia"/>
          <w:sz w:val="32"/>
          <w:szCs w:val="32"/>
        </w:rPr>
        <w:t>二、代理</w:t>
      </w:r>
      <w:r>
        <w:rPr>
          <w:rFonts w:ascii="仿宋" w:eastAsia="仿宋" w:hAnsi="仿宋" w:hint="eastAsia"/>
          <w:sz w:val="32"/>
          <w:szCs w:val="32"/>
        </w:rPr>
        <w:t>底</w:t>
      </w:r>
      <w:r w:rsidRPr="006A5F4A">
        <w:rPr>
          <w:rFonts w:ascii="仿宋" w:eastAsia="仿宋" w:hAnsi="仿宋" w:hint="eastAsia"/>
          <w:sz w:val="32"/>
          <w:szCs w:val="32"/>
        </w:rPr>
        <w:t>价</w:t>
      </w:r>
    </w:p>
    <w:tbl>
      <w:tblPr>
        <w:tblStyle w:val="a5"/>
        <w:tblW w:w="0" w:type="auto"/>
        <w:tblLook w:val="04A0"/>
      </w:tblPr>
      <w:tblGrid>
        <w:gridCol w:w="2993"/>
        <w:gridCol w:w="2977"/>
        <w:gridCol w:w="2976"/>
      </w:tblGrid>
      <w:tr w:rsidR="00A16A00" w:rsidRPr="006A5F4A" w:rsidTr="0037376C">
        <w:tc>
          <w:tcPr>
            <w:tcW w:w="2993" w:type="dxa"/>
          </w:tcPr>
          <w:p w:rsidR="00A16A00" w:rsidRPr="009D00BD" w:rsidRDefault="00A16A00" w:rsidP="0037376C">
            <w:pPr>
              <w:spacing w:line="580" w:lineRule="exact"/>
              <w:rPr>
                <w:rFonts w:ascii="仿宋" w:eastAsia="仿宋" w:hAnsi="仿宋"/>
                <w:color w:val="000000" w:themeColor="text1"/>
                <w:sz w:val="30"/>
                <w:szCs w:val="30"/>
              </w:rPr>
            </w:pPr>
            <w:r w:rsidRPr="009D00BD">
              <w:rPr>
                <w:rFonts w:ascii="仿宋" w:eastAsia="仿宋" w:hAnsi="仿宋" w:hint="eastAsia"/>
                <w:color w:val="000000" w:themeColor="text1"/>
                <w:sz w:val="30"/>
                <w:szCs w:val="30"/>
              </w:rPr>
              <w:t>排污指标种类</w:t>
            </w:r>
          </w:p>
        </w:tc>
        <w:tc>
          <w:tcPr>
            <w:tcW w:w="2977" w:type="dxa"/>
          </w:tcPr>
          <w:p w:rsidR="00A16A00" w:rsidRPr="009D00BD" w:rsidRDefault="00A16A00" w:rsidP="00205A35">
            <w:pPr>
              <w:autoSpaceDE w:val="0"/>
              <w:autoSpaceDN w:val="0"/>
              <w:spacing w:before="95"/>
              <w:ind w:left="341" w:right="329"/>
              <w:jc w:val="center"/>
              <w:rPr>
                <w:rFonts w:ascii="仿宋" w:eastAsia="仿宋" w:hAnsi="仿宋" w:cs="宋体"/>
                <w:color w:val="000000" w:themeColor="text1"/>
                <w:sz w:val="28"/>
                <w:szCs w:val="28"/>
              </w:rPr>
            </w:pPr>
            <w:r w:rsidRPr="009D00BD">
              <w:rPr>
                <w:rFonts w:ascii="仿宋" w:eastAsia="仿宋" w:hAnsi="仿宋" w:cs="宋体" w:hint="eastAsia"/>
                <w:color w:val="000000" w:themeColor="text1"/>
                <w:sz w:val="28"/>
                <w:szCs w:val="28"/>
              </w:rPr>
              <w:t>乙方保证代理底价</w:t>
            </w:r>
            <w:r w:rsidRPr="009D00BD">
              <w:rPr>
                <w:rFonts w:ascii="仿宋" w:eastAsia="仿宋" w:hAnsi="仿宋" w:hint="eastAsia"/>
                <w:color w:val="000000" w:themeColor="text1"/>
                <w:sz w:val="28"/>
                <w:szCs w:val="28"/>
              </w:rPr>
              <w:t>（元</w:t>
            </w:r>
            <w:r w:rsidRPr="009D00BD">
              <w:rPr>
                <w:rFonts w:ascii="仿宋" w:eastAsia="仿宋" w:hAnsi="仿宋"/>
                <w:color w:val="000000" w:themeColor="text1"/>
                <w:sz w:val="28"/>
                <w:szCs w:val="28"/>
              </w:rPr>
              <w:t>/</w:t>
            </w:r>
            <w:r w:rsidRPr="009D00BD">
              <w:rPr>
                <w:rFonts w:ascii="仿宋" w:eastAsia="仿宋" w:hAnsi="仿宋" w:hint="eastAsia"/>
                <w:color w:val="000000" w:themeColor="text1"/>
                <w:sz w:val="28"/>
                <w:szCs w:val="28"/>
              </w:rPr>
              <w:t>年·吨）</w:t>
            </w:r>
          </w:p>
        </w:tc>
        <w:tc>
          <w:tcPr>
            <w:tcW w:w="2976" w:type="dxa"/>
          </w:tcPr>
          <w:p w:rsidR="00A16A00" w:rsidRPr="009D00BD" w:rsidRDefault="00A16A00" w:rsidP="0037376C">
            <w:pPr>
              <w:autoSpaceDE w:val="0"/>
              <w:autoSpaceDN w:val="0"/>
              <w:spacing w:before="95"/>
              <w:ind w:left="106"/>
              <w:jc w:val="left"/>
              <w:rPr>
                <w:rFonts w:ascii="仿宋" w:eastAsia="仿宋" w:hAnsi="仿宋" w:cs="宋体"/>
                <w:color w:val="000000" w:themeColor="text1"/>
                <w:sz w:val="30"/>
                <w:szCs w:val="30"/>
              </w:rPr>
            </w:pPr>
            <w:r w:rsidRPr="009D00BD">
              <w:rPr>
                <w:rFonts w:ascii="仿宋" w:eastAsia="仿宋" w:hAnsi="仿宋" w:cs="宋体" w:hint="eastAsia"/>
                <w:color w:val="000000" w:themeColor="text1"/>
                <w:sz w:val="30"/>
                <w:szCs w:val="30"/>
              </w:rPr>
              <w:t>乙方高出底价部</w:t>
            </w:r>
          </w:p>
          <w:p w:rsidR="00A16A00" w:rsidRPr="009D00BD" w:rsidRDefault="00A16A00" w:rsidP="0037376C">
            <w:pPr>
              <w:spacing w:line="580" w:lineRule="exact"/>
              <w:rPr>
                <w:rFonts w:ascii="仿宋" w:eastAsia="仿宋" w:hAnsi="仿宋"/>
                <w:color w:val="000000" w:themeColor="text1"/>
                <w:sz w:val="30"/>
                <w:szCs w:val="30"/>
              </w:rPr>
            </w:pPr>
            <w:r w:rsidRPr="009D00BD">
              <w:rPr>
                <w:rFonts w:ascii="仿宋" w:eastAsia="仿宋" w:hAnsi="仿宋" w:cs="宋体" w:hint="eastAsia"/>
                <w:color w:val="000000" w:themeColor="text1"/>
                <w:spacing w:val="-16"/>
                <w:sz w:val="30"/>
                <w:szCs w:val="30"/>
              </w:rPr>
              <w:t>分，分成比例</w:t>
            </w:r>
            <w:r w:rsidRPr="009D00BD">
              <w:rPr>
                <w:rFonts w:ascii="仿宋" w:eastAsia="仿宋" w:hAnsi="仿宋" w:cs="宋体" w:hint="eastAsia"/>
                <w:color w:val="000000" w:themeColor="text1"/>
                <w:spacing w:val="-5"/>
                <w:sz w:val="30"/>
                <w:szCs w:val="30"/>
              </w:rPr>
              <w:t>（</w:t>
            </w:r>
            <w:r w:rsidRPr="009D00BD">
              <w:rPr>
                <w:rFonts w:ascii="仿宋" w:eastAsia="仿宋" w:hAnsi="仿宋" w:cs="宋体"/>
                <w:color w:val="000000" w:themeColor="text1"/>
                <w:spacing w:val="-5"/>
                <w:sz w:val="30"/>
                <w:szCs w:val="30"/>
              </w:rPr>
              <w:t>%</w:t>
            </w:r>
            <w:r w:rsidRPr="009D00BD">
              <w:rPr>
                <w:rFonts w:ascii="仿宋" w:eastAsia="仿宋" w:hAnsi="仿宋" w:cs="宋体" w:hint="eastAsia"/>
                <w:color w:val="000000" w:themeColor="text1"/>
                <w:spacing w:val="-5"/>
                <w:sz w:val="30"/>
                <w:szCs w:val="30"/>
              </w:rPr>
              <w:t>）</w:t>
            </w:r>
          </w:p>
        </w:tc>
      </w:tr>
      <w:tr w:rsidR="00A16A00" w:rsidRPr="006A5F4A" w:rsidTr="0037376C">
        <w:tc>
          <w:tcPr>
            <w:tcW w:w="2993" w:type="dxa"/>
          </w:tcPr>
          <w:p w:rsidR="00A16A00" w:rsidRPr="009D00BD" w:rsidRDefault="00A16A00" w:rsidP="0037376C">
            <w:pPr>
              <w:spacing w:line="580" w:lineRule="exact"/>
              <w:rPr>
                <w:rFonts w:ascii="仿宋" w:eastAsia="仿宋" w:hAnsi="仿宋"/>
                <w:color w:val="000000" w:themeColor="text1"/>
                <w:sz w:val="30"/>
                <w:szCs w:val="30"/>
              </w:rPr>
            </w:pPr>
            <w:r w:rsidRPr="009D00BD">
              <w:rPr>
                <w:rFonts w:ascii="仿宋" w:eastAsia="仿宋" w:hAnsi="仿宋" w:hint="eastAsia"/>
                <w:color w:val="000000" w:themeColor="text1"/>
                <w:sz w:val="30"/>
                <w:szCs w:val="30"/>
              </w:rPr>
              <w:t>二氧化硫</w:t>
            </w:r>
          </w:p>
        </w:tc>
        <w:tc>
          <w:tcPr>
            <w:tcW w:w="2977" w:type="dxa"/>
          </w:tcPr>
          <w:p w:rsidR="00A16A00" w:rsidRPr="009D00BD" w:rsidRDefault="00A16A00" w:rsidP="0037376C">
            <w:pPr>
              <w:spacing w:line="580" w:lineRule="exact"/>
              <w:rPr>
                <w:rFonts w:ascii="仿宋" w:eastAsia="仿宋" w:hAnsi="仿宋"/>
                <w:color w:val="000000" w:themeColor="text1"/>
                <w:sz w:val="30"/>
                <w:szCs w:val="30"/>
              </w:rPr>
            </w:pPr>
          </w:p>
        </w:tc>
        <w:tc>
          <w:tcPr>
            <w:tcW w:w="2976" w:type="dxa"/>
          </w:tcPr>
          <w:p w:rsidR="00A16A00" w:rsidRPr="009D00BD" w:rsidRDefault="00A16A00" w:rsidP="0037376C">
            <w:pPr>
              <w:spacing w:line="580" w:lineRule="exact"/>
              <w:rPr>
                <w:rFonts w:ascii="仿宋" w:eastAsia="仿宋" w:hAnsi="仿宋"/>
                <w:color w:val="000000" w:themeColor="text1"/>
                <w:sz w:val="30"/>
                <w:szCs w:val="30"/>
              </w:rPr>
            </w:pPr>
          </w:p>
        </w:tc>
      </w:tr>
      <w:tr w:rsidR="00A16A00" w:rsidRPr="006A5F4A" w:rsidTr="0037376C">
        <w:tc>
          <w:tcPr>
            <w:tcW w:w="2993" w:type="dxa"/>
          </w:tcPr>
          <w:p w:rsidR="00A16A00" w:rsidRPr="009D00BD" w:rsidRDefault="00A16A00" w:rsidP="0037376C">
            <w:pPr>
              <w:spacing w:line="580" w:lineRule="exact"/>
              <w:rPr>
                <w:rFonts w:ascii="仿宋" w:eastAsia="仿宋" w:hAnsi="仿宋"/>
                <w:color w:val="000000" w:themeColor="text1"/>
                <w:sz w:val="30"/>
                <w:szCs w:val="30"/>
              </w:rPr>
            </w:pPr>
            <w:r w:rsidRPr="009D00BD">
              <w:rPr>
                <w:rFonts w:ascii="仿宋" w:eastAsia="仿宋" w:hAnsi="仿宋" w:hint="eastAsia"/>
                <w:color w:val="000000" w:themeColor="text1"/>
                <w:sz w:val="30"/>
                <w:szCs w:val="30"/>
              </w:rPr>
              <w:t>氮氧化物</w:t>
            </w:r>
          </w:p>
        </w:tc>
        <w:tc>
          <w:tcPr>
            <w:tcW w:w="2977" w:type="dxa"/>
          </w:tcPr>
          <w:p w:rsidR="00A16A00" w:rsidRPr="009D00BD" w:rsidRDefault="00A16A00" w:rsidP="0037376C">
            <w:pPr>
              <w:spacing w:line="580" w:lineRule="exact"/>
              <w:rPr>
                <w:rFonts w:ascii="仿宋" w:eastAsia="仿宋" w:hAnsi="仿宋"/>
                <w:color w:val="000000" w:themeColor="text1"/>
                <w:sz w:val="30"/>
                <w:szCs w:val="30"/>
              </w:rPr>
            </w:pPr>
          </w:p>
        </w:tc>
        <w:tc>
          <w:tcPr>
            <w:tcW w:w="2976" w:type="dxa"/>
          </w:tcPr>
          <w:p w:rsidR="00A16A00" w:rsidRPr="009D00BD" w:rsidRDefault="00A16A00" w:rsidP="0037376C">
            <w:pPr>
              <w:spacing w:line="580" w:lineRule="exact"/>
              <w:rPr>
                <w:rFonts w:ascii="仿宋" w:eastAsia="仿宋" w:hAnsi="仿宋"/>
                <w:color w:val="000000" w:themeColor="text1"/>
                <w:sz w:val="30"/>
                <w:szCs w:val="30"/>
              </w:rPr>
            </w:pPr>
          </w:p>
        </w:tc>
      </w:tr>
      <w:tr w:rsidR="00A16A00" w:rsidRPr="006A5F4A" w:rsidTr="0037376C">
        <w:tc>
          <w:tcPr>
            <w:tcW w:w="2993" w:type="dxa"/>
          </w:tcPr>
          <w:p w:rsidR="00A16A00" w:rsidRPr="009D00BD" w:rsidRDefault="00A16A00" w:rsidP="0037376C">
            <w:pPr>
              <w:spacing w:line="580" w:lineRule="exact"/>
              <w:rPr>
                <w:rFonts w:ascii="仿宋" w:eastAsia="仿宋" w:hAnsi="仿宋"/>
                <w:color w:val="000000" w:themeColor="text1"/>
                <w:sz w:val="30"/>
                <w:szCs w:val="30"/>
              </w:rPr>
            </w:pPr>
            <w:r w:rsidRPr="009D00BD">
              <w:rPr>
                <w:rFonts w:ascii="仿宋" w:eastAsia="仿宋" w:hAnsi="仿宋" w:hint="eastAsia"/>
                <w:color w:val="000000" w:themeColor="text1"/>
                <w:sz w:val="30"/>
                <w:szCs w:val="30"/>
              </w:rPr>
              <w:t>两个指标5年总价(</w:t>
            </w:r>
            <w:r w:rsidRPr="009D00BD">
              <w:rPr>
                <w:rFonts w:ascii="仿宋" w:eastAsia="仿宋" w:hAnsi="仿宋" w:cs="宋体" w:hint="eastAsia"/>
                <w:color w:val="000000" w:themeColor="text1"/>
                <w:sz w:val="30"/>
                <w:szCs w:val="30"/>
              </w:rPr>
              <w:t>底价</w:t>
            </w:r>
            <w:r w:rsidRPr="009D00BD">
              <w:rPr>
                <w:rFonts w:ascii="仿宋" w:eastAsia="仿宋" w:hAnsi="仿宋" w:hint="eastAsia"/>
                <w:color w:val="000000" w:themeColor="text1"/>
                <w:sz w:val="30"/>
                <w:szCs w:val="30"/>
              </w:rPr>
              <w:t>)</w:t>
            </w:r>
          </w:p>
        </w:tc>
        <w:tc>
          <w:tcPr>
            <w:tcW w:w="5953" w:type="dxa"/>
            <w:gridSpan w:val="2"/>
          </w:tcPr>
          <w:p w:rsidR="00A16A00" w:rsidRPr="009D00BD" w:rsidRDefault="00A16A00" w:rsidP="0037376C">
            <w:pPr>
              <w:spacing w:line="580" w:lineRule="exact"/>
              <w:rPr>
                <w:rFonts w:ascii="仿宋" w:eastAsia="仿宋" w:hAnsi="仿宋"/>
                <w:color w:val="000000" w:themeColor="text1"/>
                <w:sz w:val="30"/>
                <w:szCs w:val="30"/>
              </w:rPr>
            </w:pPr>
          </w:p>
        </w:tc>
      </w:tr>
      <w:tr w:rsidR="00205A35" w:rsidRPr="006A5F4A" w:rsidTr="0037376C">
        <w:tc>
          <w:tcPr>
            <w:tcW w:w="2993" w:type="dxa"/>
          </w:tcPr>
          <w:p w:rsidR="00205A35" w:rsidRPr="009D00BD" w:rsidRDefault="00205A35" w:rsidP="0037376C">
            <w:pPr>
              <w:spacing w:line="580" w:lineRule="exact"/>
              <w:rPr>
                <w:rFonts w:ascii="仿宋" w:eastAsia="仿宋" w:hAnsi="仿宋" w:hint="eastAsia"/>
                <w:color w:val="000000" w:themeColor="text1"/>
                <w:sz w:val="30"/>
                <w:szCs w:val="30"/>
              </w:rPr>
            </w:pPr>
            <w:r w:rsidRPr="009D00BD">
              <w:rPr>
                <w:rFonts w:ascii="仿宋" w:eastAsia="仿宋" w:hAnsi="仿宋" w:hint="eastAsia"/>
                <w:color w:val="000000" w:themeColor="text1"/>
                <w:sz w:val="30"/>
                <w:szCs w:val="30"/>
              </w:rPr>
              <w:t>投标公司</w:t>
            </w:r>
          </w:p>
        </w:tc>
        <w:tc>
          <w:tcPr>
            <w:tcW w:w="5953" w:type="dxa"/>
            <w:gridSpan w:val="2"/>
          </w:tcPr>
          <w:p w:rsidR="00205A35" w:rsidRPr="009D00BD" w:rsidRDefault="00205A35" w:rsidP="0037376C">
            <w:pPr>
              <w:spacing w:line="580" w:lineRule="exact"/>
              <w:rPr>
                <w:rFonts w:ascii="仿宋" w:eastAsia="仿宋" w:hAnsi="仿宋"/>
                <w:color w:val="000000" w:themeColor="text1"/>
                <w:sz w:val="30"/>
                <w:szCs w:val="30"/>
              </w:rPr>
            </w:pPr>
          </w:p>
        </w:tc>
      </w:tr>
      <w:tr w:rsidR="00205A35" w:rsidRPr="006A5F4A" w:rsidTr="0037376C">
        <w:tc>
          <w:tcPr>
            <w:tcW w:w="2993" w:type="dxa"/>
          </w:tcPr>
          <w:p w:rsidR="00205A35" w:rsidRPr="009D00BD" w:rsidRDefault="00205A35" w:rsidP="0037376C">
            <w:pPr>
              <w:spacing w:line="580" w:lineRule="exact"/>
              <w:rPr>
                <w:rFonts w:ascii="仿宋" w:eastAsia="仿宋" w:hAnsi="仿宋" w:hint="eastAsia"/>
                <w:color w:val="000000" w:themeColor="text1"/>
                <w:sz w:val="30"/>
                <w:szCs w:val="30"/>
              </w:rPr>
            </w:pPr>
            <w:r w:rsidRPr="009D00BD">
              <w:rPr>
                <w:rFonts w:ascii="仿宋" w:eastAsia="仿宋" w:hAnsi="仿宋" w:hint="eastAsia"/>
                <w:color w:val="000000" w:themeColor="text1"/>
                <w:sz w:val="30"/>
                <w:szCs w:val="30"/>
              </w:rPr>
              <w:t>联系人</w:t>
            </w:r>
          </w:p>
        </w:tc>
        <w:tc>
          <w:tcPr>
            <w:tcW w:w="5953" w:type="dxa"/>
            <w:gridSpan w:val="2"/>
          </w:tcPr>
          <w:p w:rsidR="00205A35" w:rsidRPr="009D00BD" w:rsidRDefault="00205A35" w:rsidP="0037376C">
            <w:pPr>
              <w:spacing w:line="580" w:lineRule="exact"/>
              <w:rPr>
                <w:rFonts w:ascii="仿宋" w:eastAsia="仿宋" w:hAnsi="仿宋"/>
                <w:color w:val="000000" w:themeColor="text1"/>
                <w:sz w:val="30"/>
                <w:szCs w:val="30"/>
              </w:rPr>
            </w:pPr>
          </w:p>
        </w:tc>
      </w:tr>
      <w:tr w:rsidR="00205A35" w:rsidRPr="006A5F4A" w:rsidTr="0037376C">
        <w:tc>
          <w:tcPr>
            <w:tcW w:w="2993" w:type="dxa"/>
          </w:tcPr>
          <w:p w:rsidR="00205A35" w:rsidRPr="009D00BD" w:rsidRDefault="00205A35" w:rsidP="0037376C">
            <w:pPr>
              <w:spacing w:line="580" w:lineRule="exact"/>
              <w:rPr>
                <w:rFonts w:ascii="仿宋" w:eastAsia="仿宋" w:hAnsi="仿宋" w:hint="eastAsia"/>
                <w:color w:val="000000" w:themeColor="text1"/>
                <w:sz w:val="30"/>
                <w:szCs w:val="30"/>
              </w:rPr>
            </w:pPr>
            <w:r w:rsidRPr="009D00BD">
              <w:rPr>
                <w:rFonts w:ascii="仿宋" w:eastAsia="仿宋" w:hAnsi="仿宋" w:hint="eastAsia"/>
                <w:color w:val="000000" w:themeColor="text1"/>
                <w:sz w:val="30"/>
                <w:szCs w:val="30"/>
              </w:rPr>
              <w:t>联系电话</w:t>
            </w:r>
          </w:p>
        </w:tc>
        <w:tc>
          <w:tcPr>
            <w:tcW w:w="5953" w:type="dxa"/>
            <w:gridSpan w:val="2"/>
          </w:tcPr>
          <w:p w:rsidR="00205A35" w:rsidRPr="009D00BD" w:rsidRDefault="00205A35" w:rsidP="0037376C">
            <w:pPr>
              <w:spacing w:line="580" w:lineRule="exact"/>
              <w:rPr>
                <w:rFonts w:ascii="仿宋" w:eastAsia="仿宋" w:hAnsi="仿宋"/>
                <w:color w:val="000000" w:themeColor="text1"/>
                <w:sz w:val="30"/>
                <w:szCs w:val="30"/>
              </w:rPr>
            </w:pPr>
          </w:p>
        </w:tc>
      </w:tr>
    </w:tbl>
    <w:p w:rsidR="00A16A00" w:rsidRPr="006A5F4A" w:rsidRDefault="00A16A00" w:rsidP="0045790C">
      <w:pPr>
        <w:autoSpaceDE w:val="0"/>
        <w:autoSpaceDN w:val="0"/>
        <w:spacing w:line="312" w:lineRule="auto"/>
        <w:ind w:right="717" w:firstLineChars="200" w:firstLine="640"/>
        <w:rPr>
          <w:rFonts w:ascii="仿宋" w:eastAsia="仿宋" w:hAnsi="仿宋" w:cs="宋体"/>
          <w:kern w:val="0"/>
          <w:sz w:val="32"/>
          <w:szCs w:val="32"/>
        </w:rPr>
      </w:pPr>
      <w:r w:rsidRPr="006A5F4A">
        <w:rPr>
          <w:rFonts w:ascii="仿宋" w:eastAsia="仿宋" w:hAnsi="仿宋" w:cs="宋体" w:hint="eastAsia"/>
          <w:kern w:val="0"/>
          <w:sz w:val="32"/>
          <w:szCs w:val="32"/>
        </w:rPr>
        <w:t>代理底价为含税价且包含政府征收的有偿使用费，有偿使用费按福建省物价局闽价费[2018]201</w:t>
      </w:r>
      <w:r w:rsidRPr="006A5F4A">
        <w:rPr>
          <w:rFonts w:ascii="仿宋" w:eastAsia="仿宋" w:hAnsi="仿宋" w:cs="宋体" w:hint="eastAsia"/>
          <w:spacing w:val="-4"/>
          <w:kern w:val="0"/>
          <w:sz w:val="32"/>
          <w:szCs w:val="32"/>
        </w:rPr>
        <w:t xml:space="preserve"> 号函件及海峡股权交易中心排污权交易的相关规定缴纳。</w:t>
      </w:r>
      <w:r w:rsidRPr="006A5F4A">
        <w:rPr>
          <w:rFonts w:ascii="仿宋" w:eastAsia="仿宋" w:hAnsi="仿宋" w:cs="宋体" w:hint="eastAsia"/>
          <w:spacing w:val="4"/>
          <w:kern w:val="0"/>
          <w:sz w:val="32"/>
          <w:szCs w:val="32"/>
        </w:rPr>
        <w:t>（</w:t>
      </w:r>
      <w:r w:rsidRPr="006A5F4A">
        <w:rPr>
          <w:rFonts w:ascii="仿宋" w:eastAsia="仿宋" w:hAnsi="仿宋" w:cs="宋体" w:hint="eastAsia"/>
          <w:spacing w:val="1"/>
          <w:kern w:val="0"/>
          <w:sz w:val="32"/>
          <w:szCs w:val="32"/>
        </w:rPr>
        <w:t>化学需氧量：</w:t>
      </w:r>
      <w:r w:rsidRPr="006A5F4A">
        <w:rPr>
          <w:rFonts w:ascii="仿宋" w:eastAsia="仿宋" w:hAnsi="仿宋" w:cs="宋体" w:hint="eastAsia"/>
          <w:kern w:val="0"/>
          <w:sz w:val="32"/>
          <w:szCs w:val="32"/>
        </w:rPr>
        <w:t>1300</w:t>
      </w:r>
      <w:r w:rsidRPr="006A5F4A">
        <w:rPr>
          <w:rFonts w:ascii="仿宋" w:eastAsia="仿宋" w:hAnsi="仿宋" w:cs="宋体" w:hint="eastAsia"/>
          <w:spacing w:val="-23"/>
          <w:kern w:val="0"/>
          <w:sz w:val="32"/>
          <w:szCs w:val="32"/>
        </w:rPr>
        <w:t xml:space="preserve"> 元</w:t>
      </w:r>
      <w:r w:rsidRPr="006A5F4A">
        <w:rPr>
          <w:rFonts w:ascii="仿宋" w:eastAsia="仿宋" w:hAnsi="仿宋" w:cs="宋体" w:hint="eastAsia"/>
          <w:kern w:val="0"/>
          <w:sz w:val="32"/>
          <w:szCs w:val="32"/>
        </w:rPr>
        <w:t>/ 年·吨、氨氮：1500</w:t>
      </w:r>
      <w:r w:rsidRPr="006A5F4A">
        <w:rPr>
          <w:rFonts w:ascii="仿宋" w:eastAsia="仿宋" w:hAnsi="仿宋" w:cs="宋体" w:hint="eastAsia"/>
          <w:spacing w:val="-30"/>
          <w:kern w:val="0"/>
          <w:sz w:val="32"/>
          <w:szCs w:val="32"/>
        </w:rPr>
        <w:t xml:space="preserve"> 元</w:t>
      </w:r>
      <w:r w:rsidRPr="006A5F4A">
        <w:rPr>
          <w:rFonts w:ascii="仿宋" w:eastAsia="仿宋" w:hAnsi="仿宋" w:cs="宋体" w:hint="eastAsia"/>
          <w:kern w:val="0"/>
          <w:sz w:val="32"/>
          <w:szCs w:val="32"/>
        </w:rPr>
        <w:t>/年·吨、二氧化硫：800</w:t>
      </w:r>
      <w:r w:rsidRPr="006A5F4A">
        <w:rPr>
          <w:rFonts w:ascii="仿宋" w:eastAsia="仿宋" w:hAnsi="仿宋" w:cs="宋体" w:hint="eastAsia"/>
          <w:spacing w:val="-30"/>
          <w:kern w:val="0"/>
          <w:sz w:val="32"/>
          <w:szCs w:val="32"/>
        </w:rPr>
        <w:t xml:space="preserve"> 元</w:t>
      </w:r>
      <w:r w:rsidRPr="006A5F4A">
        <w:rPr>
          <w:rFonts w:ascii="仿宋" w:eastAsia="仿宋" w:hAnsi="仿宋" w:cs="宋体" w:hint="eastAsia"/>
          <w:kern w:val="0"/>
          <w:sz w:val="32"/>
          <w:szCs w:val="32"/>
        </w:rPr>
        <w:t>/年·吨、氮氧化物：1100</w:t>
      </w:r>
      <w:r w:rsidRPr="006A5F4A">
        <w:rPr>
          <w:rFonts w:ascii="仿宋" w:eastAsia="仿宋" w:hAnsi="仿宋" w:cs="宋体" w:hint="eastAsia"/>
          <w:spacing w:val="-30"/>
          <w:kern w:val="0"/>
          <w:sz w:val="32"/>
          <w:szCs w:val="32"/>
        </w:rPr>
        <w:t xml:space="preserve"> 元</w:t>
      </w:r>
      <w:r w:rsidRPr="006A5F4A">
        <w:rPr>
          <w:rFonts w:ascii="仿宋" w:eastAsia="仿宋" w:hAnsi="仿宋" w:cs="宋体" w:hint="eastAsia"/>
          <w:kern w:val="0"/>
          <w:sz w:val="32"/>
          <w:szCs w:val="32"/>
        </w:rPr>
        <w:t>/年·吨）。</w:t>
      </w:r>
    </w:p>
    <w:p w:rsidR="00A16A00" w:rsidRPr="006A5F4A" w:rsidRDefault="00A16A00" w:rsidP="00A16A00">
      <w:pPr>
        <w:spacing w:line="580" w:lineRule="exact"/>
        <w:rPr>
          <w:rFonts w:ascii="仿宋_GB2312" w:eastAsia="仿宋_GB2312" w:hAnsiTheme="minorEastAsia"/>
          <w:sz w:val="32"/>
          <w:szCs w:val="32"/>
        </w:rPr>
      </w:pPr>
    </w:p>
    <w:p w:rsidR="00A16A00" w:rsidRPr="003A5317" w:rsidRDefault="00A16A00" w:rsidP="00A16A00">
      <w:pPr>
        <w:spacing w:line="580" w:lineRule="exact"/>
        <w:rPr>
          <w:rFonts w:ascii="仿宋_GB2312" w:eastAsia="仿宋_GB2312" w:hAnsiTheme="minorEastAsia"/>
          <w:b/>
          <w:sz w:val="32"/>
          <w:szCs w:val="32"/>
        </w:rPr>
      </w:pPr>
    </w:p>
    <w:p w:rsidR="006914DA" w:rsidRPr="00A16A00" w:rsidRDefault="006914DA"/>
    <w:sectPr w:rsidR="006914DA" w:rsidRPr="00A16A00" w:rsidSect="005A3655">
      <w:pgSz w:w="11906" w:h="16838"/>
      <w:pgMar w:top="1361" w:right="1588" w:bottom="136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5457" w:rsidRDefault="00B35457" w:rsidP="00A16A00">
      <w:r>
        <w:separator/>
      </w:r>
    </w:p>
  </w:endnote>
  <w:endnote w:type="continuationSeparator" w:id="1">
    <w:p w:rsidR="00B35457" w:rsidRDefault="00B35457" w:rsidP="00A16A00">
      <w:r>
        <w:continuationSeparator/>
      </w:r>
    </w:p>
  </w:endnote>
</w:endnotes>
</file>

<file path=word/fontTable.xml><?xml version="1.0" encoding="utf-8"?>
<w:fonts xmlns:r="http://schemas.openxmlformats.org/officeDocument/2006/relationships" xmlns:w="http://schemas.openxmlformats.org/wordprocessingml/2006/main">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5457" w:rsidRDefault="00B35457" w:rsidP="00A16A00">
      <w:r>
        <w:separator/>
      </w:r>
    </w:p>
  </w:footnote>
  <w:footnote w:type="continuationSeparator" w:id="1">
    <w:p w:rsidR="00B35457" w:rsidRDefault="00B35457" w:rsidP="00A16A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15446"/>
    <w:multiLevelType w:val="hybridMultilevel"/>
    <w:tmpl w:val="01100C48"/>
    <w:lvl w:ilvl="0" w:tplc="F92CC9BE">
      <w:start w:val="1"/>
      <w:numFmt w:val="japaneseCounting"/>
      <w:lvlText w:val="%1、"/>
      <w:lvlJc w:val="left"/>
      <w:pPr>
        <w:ind w:left="720" w:hanging="720"/>
      </w:pPr>
      <w:rPr>
        <w:rFonts w:ascii="仿宋_GB2312" w:eastAsia="仿宋_GB2312" w:hAnsiTheme="minorEastAsia" w:hint="default"/>
        <w:color w:val="auto"/>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nsid w:val="4F3D09FF"/>
    <w:multiLevelType w:val="hybridMultilevel"/>
    <w:tmpl w:val="03C8771E"/>
    <w:lvl w:ilvl="0" w:tplc="963CF5DE">
      <w:start w:val="1"/>
      <w:numFmt w:val="japaneseCounting"/>
      <w:lvlText w:val="%1、"/>
      <w:lvlJc w:val="left"/>
      <w:pPr>
        <w:ind w:left="720" w:hanging="7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6A00"/>
    <w:rsid w:val="00205A35"/>
    <w:rsid w:val="0045790C"/>
    <w:rsid w:val="006914DA"/>
    <w:rsid w:val="00825F40"/>
    <w:rsid w:val="009D00BD"/>
    <w:rsid w:val="00A16A00"/>
    <w:rsid w:val="00B354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A0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16A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16A00"/>
    <w:rPr>
      <w:sz w:val="18"/>
      <w:szCs w:val="18"/>
    </w:rPr>
  </w:style>
  <w:style w:type="paragraph" w:styleId="a4">
    <w:name w:val="footer"/>
    <w:basedOn w:val="a"/>
    <w:link w:val="Char0"/>
    <w:uiPriority w:val="99"/>
    <w:semiHidden/>
    <w:unhideWhenUsed/>
    <w:rsid w:val="00A16A0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16A00"/>
    <w:rPr>
      <w:sz w:val="18"/>
      <w:szCs w:val="18"/>
    </w:rPr>
  </w:style>
  <w:style w:type="table" w:styleId="a5">
    <w:name w:val="Table Grid"/>
    <w:basedOn w:val="a1"/>
    <w:uiPriority w:val="59"/>
    <w:rsid w:val="00A16A00"/>
    <w:rPr>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99"/>
    <w:rsid w:val="00A16A0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44</Words>
  <Characters>257</Characters>
  <Application>Microsoft Office Word</Application>
  <DocSecurity>0</DocSecurity>
  <Lines>2</Lines>
  <Paragraphs>1</Paragraphs>
  <ScaleCrop>false</ScaleCrop>
  <Company/>
  <LinksUpToDate>false</LinksUpToDate>
  <CharactersWithSpaces>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4</cp:revision>
  <dcterms:created xsi:type="dcterms:W3CDTF">2023-03-24T03:27:00Z</dcterms:created>
  <dcterms:modified xsi:type="dcterms:W3CDTF">2023-03-24T07:25:00Z</dcterms:modified>
</cp:coreProperties>
</file>